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E842" w14:textId="77777777" w:rsidR="003A599C" w:rsidRDefault="00D1007F">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s>
        <w:jc w:val="center"/>
        <w:rPr>
          <w:rFonts w:ascii="Arial" w:hAnsi="Arial" w:cs="Arial"/>
          <w:sz w:val="20"/>
          <w:lang w:val="es-ES"/>
        </w:rPr>
      </w:pPr>
      <w:r>
        <w:rPr>
          <w:rFonts w:ascii="Arial" w:hAnsi="Arial" w:cs="Arial"/>
          <w:sz w:val="20"/>
          <w:lang w:val="es-ES"/>
        </w:rPr>
        <w:t>ANEXO II</w:t>
      </w:r>
    </w:p>
    <w:p w14:paraId="21F02C8E"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s>
        <w:jc w:val="center"/>
        <w:rPr>
          <w:rFonts w:ascii="Arial" w:hAnsi="Arial" w:cs="Arial"/>
          <w:color w:val="000000"/>
          <w:sz w:val="20"/>
          <w:lang w:val="es-ES"/>
        </w:rPr>
      </w:pPr>
    </w:p>
    <w:p w14:paraId="15EA11BD" w14:textId="77777777" w:rsidR="003A599C" w:rsidRPr="00F76BC6" w:rsidRDefault="00D1007F">
      <w:pPr>
        <w:pStyle w:val="Ttulo3"/>
        <w:spacing w:line="283" w:lineRule="auto"/>
        <w:rPr>
          <w:rFonts w:ascii="Arial" w:hAnsi="Arial" w:cs="Arial"/>
          <w:sz w:val="20"/>
          <w:lang w:val="es-ES"/>
        </w:rPr>
      </w:pPr>
      <w:r w:rsidRPr="00F76BC6">
        <w:rPr>
          <w:rFonts w:ascii="Arial" w:hAnsi="Arial" w:cs="Arial"/>
          <w:sz w:val="20"/>
          <w:lang w:val="es-ES"/>
        </w:rPr>
        <w:t>MODELO DE SOLICITUD DE DEVOLUCIÓN DE INGRESOS INDEBIDOS</w:t>
      </w:r>
    </w:p>
    <w:p w14:paraId="4FB74472"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spacing w:line="283" w:lineRule="auto"/>
        <w:jc w:val="center"/>
        <w:rPr>
          <w:rFonts w:ascii="Arial" w:hAnsi="Arial" w:cs="Arial"/>
          <w:color w:val="000000"/>
          <w:sz w:val="20"/>
          <w:lang w:val="es-ES"/>
        </w:rPr>
      </w:pPr>
    </w:p>
    <w:p w14:paraId="44C99983" w14:textId="77777777" w:rsidR="003A599C" w:rsidRPr="00F76BC6" w:rsidRDefault="00D1007F">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spacing w:line="403" w:lineRule="auto"/>
        <w:jc w:val="both"/>
        <w:rPr>
          <w:rFonts w:ascii="Arial" w:hAnsi="Arial" w:cs="Arial"/>
          <w:color w:val="000000"/>
          <w:sz w:val="20"/>
          <w:lang w:val="es-ES"/>
        </w:rPr>
      </w:pPr>
      <w:r w:rsidRPr="00F76BC6">
        <w:rPr>
          <w:rFonts w:ascii="Arial" w:hAnsi="Arial" w:cs="Arial"/>
          <w:color w:val="000000"/>
          <w:sz w:val="20"/>
          <w:lang w:val="es-ES"/>
        </w:rPr>
        <w:t xml:space="preserve">D/Dª __________________________________________________, N.I.F./N.I.E.________________,  teléfono nº ____________, dirección de correo electrónico _______________________________, con domicilio en la Calle/Avda. </w:t>
      </w:r>
      <w:r w:rsidRPr="008F5994">
        <w:rPr>
          <w:rFonts w:ascii="Arial" w:hAnsi="Arial" w:cs="Arial"/>
          <w:color w:val="000000"/>
          <w:sz w:val="20"/>
          <w:lang w:val="es-ES"/>
        </w:rPr>
        <w:t xml:space="preserve">______________________________________________________, nº. </w:t>
      </w:r>
      <w:r w:rsidRPr="00F76BC6">
        <w:rPr>
          <w:rFonts w:ascii="Arial" w:hAnsi="Arial" w:cs="Arial"/>
          <w:color w:val="000000"/>
          <w:sz w:val="20"/>
          <w:lang w:val="es-ES"/>
        </w:rPr>
        <w:t>___, código postal número _______ localidad ______________ provincia de _________________.</w:t>
      </w:r>
    </w:p>
    <w:p w14:paraId="0513171A"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spacing w:line="403" w:lineRule="auto"/>
        <w:jc w:val="both"/>
        <w:rPr>
          <w:rFonts w:ascii="Arial" w:hAnsi="Arial" w:cs="Arial"/>
          <w:color w:val="000000"/>
          <w:sz w:val="20"/>
          <w:lang w:val="es-ES"/>
        </w:rPr>
      </w:pPr>
    </w:p>
    <w:p w14:paraId="4869F21F" w14:textId="77777777" w:rsidR="003A599C" w:rsidRPr="00F76BC6" w:rsidRDefault="00D1007F">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spacing w:line="403" w:lineRule="auto"/>
        <w:jc w:val="both"/>
        <w:rPr>
          <w:rFonts w:ascii="Arial" w:hAnsi="Arial" w:cs="Arial"/>
          <w:b/>
          <w:color w:val="000000"/>
          <w:sz w:val="20"/>
          <w:lang w:val="es-ES"/>
        </w:rPr>
      </w:pPr>
      <w:r w:rsidRPr="00F76BC6">
        <w:rPr>
          <w:rFonts w:ascii="Arial" w:hAnsi="Arial" w:cs="Arial"/>
          <w:b/>
          <w:color w:val="000000"/>
          <w:sz w:val="20"/>
          <w:lang w:val="es-ES"/>
        </w:rPr>
        <w:t>EXPONE:</w:t>
      </w:r>
    </w:p>
    <w:p w14:paraId="237A7983" w14:textId="77777777" w:rsidR="003A599C" w:rsidRPr="00F76BC6" w:rsidRDefault="00D1007F">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spacing w:line="403" w:lineRule="auto"/>
        <w:jc w:val="both"/>
        <w:rPr>
          <w:rFonts w:ascii="Arial" w:hAnsi="Arial" w:cs="Arial"/>
          <w:color w:val="000000"/>
          <w:sz w:val="20"/>
          <w:lang w:val="es-ES"/>
        </w:rPr>
      </w:pPr>
      <w:r w:rsidRPr="00F76BC6">
        <w:rPr>
          <w:rFonts w:ascii="Arial" w:hAnsi="Arial" w:cs="Arial"/>
          <w:color w:val="000000"/>
          <w:sz w:val="20"/>
          <w:lang w:val="es-ES"/>
        </w:rPr>
        <w:t>Que con fecha __________ efectuó un ingreso de ___________ euros, con  nº de justificante ______________________, correspondiente a la tasa código ______ con denominación _________________________________________________________________________________.</w:t>
      </w:r>
    </w:p>
    <w:p w14:paraId="2C945FCC" w14:textId="77777777" w:rsidR="008F5994" w:rsidRDefault="008F5994" w:rsidP="008F5994">
      <w:pPr>
        <w:rPr>
          <w:rFonts w:ascii="Calibri" w:eastAsia="Calibri" w:hAnsi="Calibri" w:cs="Calibri"/>
          <w:sz w:val="22"/>
          <w:szCs w:val="22"/>
          <w:lang w:val="es-ES" w:eastAsia="en-US"/>
        </w:rPr>
      </w:pPr>
    </w:p>
    <w:p w14:paraId="532BDA58" w14:textId="77777777" w:rsidR="008F5994" w:rsidRPr="008F5994" w:rsidRDefault="008F5994" w:rsidP="008F5994">
      <w:pPr>
        <w:jc w:val="both"/>
        <w:rPr>
          <w:rFonts w:ascii="Calibri" w:eastAsia="Calibri" w:hAnsi="Calibri" w:cs="Calibri"/>
          <w:sz w:val="22"/>
          <w:szCs w:val="22"/>
          <w:lang w:val="es-ES" w:eastAsia="en-US"/>
        </w:rPr>
      </w:pPr>
      <w:r w:rsidRPr="008F5994">
        <w:rPr>
          <w:rFonts w:ascii="Calibri" w:eastAsia="Calibri" w:hAnsi="Calibri" w:cs="Calibri"/>
          <w:sz w:val="22"/>
          <w:szCs w:val="22"/>
          <w:lang w:val="es-ES" w:eastAsia="en-US"/>
        </w:rPr>
        <w:t>Que solicita la devolución de la tasa con motivo de la Resolución de 2 de noviembre de 2021 de la Subsecretaría, por la que se anula la Resolución de 24 de septiembre de 2020, de la Subsecretaría, por la que se convoca proceso selectivo para ingreso, por el sistema general de acceso libre y promoción interna, en la Escala de Técnicos Facultativos Superiores de Organismos Autónomos del Ministerio de Fomento.</w:t>
      </w:r>
    </w:p>
    <w:p w14:paraId="54643583"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spacing w:line="403" w:lineRule="auto"/>
        <w:jc w:val="both"/>
        <w:rPr>
          <w:rFonts w:ascii="Arial" w:hAnsi="Arial" w:cs="Arial"/>
          <w:color w:val="000000"/>
          <w:sz w:val="20"/>
          <w:lang w:val="es-ES"/>
        </w:rPr>
      </w:pPr>
    </w:p>
    <w:p w14:paraId="2365D0BD" w14:textId="77777777" w:rsidR="003A599C" w:rsidRPr="00F76BC6" w:rsidRDefault="00D1007F">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spacing w:line="403" w:lineRule="auto"/>
        <w:jc w:val="both"/>
        <w:rPr>
          <w:rFonts w:ascii="Arial" w:hAnsi="Arial" w:cs="Arial"/>
          <w:color w:val="000000"/>
          <w:sz w:val="20"/>
          <w:lang w:val="es-ES"/>
        </w:rPr>
      </w:pPr>
      <w:r w:rsidRPr="00F76BC6">
        <w:rPr>
          <w:rFonts w:ascii="Arial" w:hAnsi="Arial" w:cs="Arial"/>
          <w:color w:val="000000"/>
          <w:sz w:val="20"/>
          <w:lang w:val="es-ES"/>
        </w:rPr>
        <w:t>Por lo anteriormente expuesto,</w:t>
      </w:r>
    </w:p>
    <w:p w14:paraId="14059697" w14:textId="77777777" w:rsidR="003A599C" w:rsidRPr="00F76BC6" w:rsidRDefault="00D1007F">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spacing w:line="403" w:lineRule="auto"/>
        <w:jc w:val="both"/>
        <w:rPr>
          <w:rFonts w:ascii="Arial" w:hAnsi="Arial" w:cs="Arial"/>
          <w:b/>
          <w:color w:val="000000"/>
          <w:sz w:val="20"/>
          <w:lang w:val="es-ES"/>
        </w:rPr>
      </w:pPr>
      <w:r w:rsidRPr="00F76BC6">
        <w:rPr>
          <w:rFonts w:ascii="Arial" w:hAnsi="Arial" w:cs="Arial"/>
          <w:b/>
          <w:color w:val="000000"/>
          <w:sz w:val="20"/>
          <w:lang w:val="es-ES"/>
        </w:rPr>
        <w:t>SOLICITA:</w:t>
      </w:r>
    </w:p>
    <w:p w14:paraId="356ECD9D" w14:textId="77777777" w:rsidR="003A599C" w:rsidRPr="00F76BC6" w:rsidRDefault="00D1007F">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spacing w:line="403" w:lineRule="auto"/>
        <w:jc w:val="both"/>
        <w:rPr>
          <w:rFonts w:ascii="Arial" w:hAnsi="Arial" w:cs="Arial"/>
          <w:color w:val="000000"/>
          <w:sz w:val="20"/>
          <w:lang w:val="es-ES"/>
        </w:rPr>
      </w:pPr>
      <w:r w:rsidRPr="00F76BC6">
        <w:rPr>
          <w:rFonts w:ascii="Arial" w:hAnsi="Arial" w:cs="Arial"/>
          <w:color w:val="000000"/>
          <w:sz w:val="20"/>
          <w:lang w:val="es-ES"/>
        </w:rPr>
        <w:t>La devolución de ___________ euros, a cuyo efecto se adjuntan los siguientes justificantes:</w:t>
      </w:r>
    </w:p>
    <w:p w14:paraId="76D2C0B2" w14:textId="77777777" w:rsidR="008F5994" w:rsidRPr="008F5994" w:rsidRDefault="008F5994" w:rsidP="008F5994">
      <w:pPr>
        <w:pStyle w:val="Prrafodelista"/>
        <w:numPr>
          <w:ilvl w:val="0"/>
          <w:numId w:val="1"/>
        </w:num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spacing w:line="403" w:lineRule="auto"/>
        <w:ind w:left="142" w:hanging="82"/>
        <w:jc w:val="both"/>
        <w:rPr>
          <w:rFonts w:ascii="Arial" w:hAnsi="Arial" w:cs="Arial"/>
          <w:b/>
          <w:color w:val="000000"/>
          <w:sz w:val="20"/>
          <w:lang w:val="es-ES"/>
        </w:rPr>
      </w:pPr>
      <w:r>
        <w:rPr>
          <w:rFonts w:ascii="Arial" w:hAnsi="Arial" w:cs="Arial"/>
          <w:color w:val="000000"/>
          <w:sz w:val="20"/>
          <w:lang w:val="es-ES"/>
        </w:rPr>
        <w:t>Impreso justificativo de haber abonado la tasa (modelo 790 de ingreso de tasas de procesos selectivos)</w:t>
      </w:r>
    </w:p>
    <w:p w14:paraId="0E376381" w14:textId="77777777" w:rsidR="00830C63" w:rsidRDefault="00830C63">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spacing w:line="403" w:lineRule="auto"/>
        <w:jc w:val="both"/>
        <w:rPr>
          <w:rFonts w:ascii="Arial" w:hAnsi="Arial" w:cs="Arial"/>
          <w:b/>
          <w:color w:val="000000"/>
          <w:sz w:val="20"/>
          <w:lang w:val="es-ES"/>
        </w:rPr>
      </w:pPr>
    </w:p>
    <w:p w14:paraId="7DF102A2" w14:textId="77777777" w:rsidR="003A599C" w:rsidRDefault="00D1007F">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spacing w:line="403" w:lineRule="auto"/>
        <w:jc w:val="both"/>
        <w:rPr>
          <w:rFonts w:ascii="Arial" w:hAnsi="Arial" w:cs="Arial"/>
          <w:b/>
          <w:color w:val="000000"/>
          <w:sz w:val="20"/>
          <w:lang w:val="es-ES"/>
        </w:rPr>
      </w:pPr>
      <w:r w:rsidRPr="00F76BC6">
        <w:rPr>
          <w:rFonts w:ascii="Arial" w:hAnsi="Arial" w:cs="Arial"/>
          <w:b/>
          <w:color w:val="000000"/>
          <w:sz w:val="20"/>
          <w:lang w:val="es-ES"/>
        </w:rPr>
        <w:t xml:space="preserve">La </w:t>
      </w:r>
      <w:r w:rsidR="00830C63">
        <w:rPr>
          <w:rFonts w:ascii="Arial" w:hAnsi="Arial" w:cs="Arial"/>
          <w:b/>
          <w:color w:val="000000"/>
          <w:sz w:val="20"/>
          <w:lang w:val="es-ES"/>
        </w:rPr>
        <w:t>devolución se realizará mediante transferencia bancaria a la siguiente cuenta:</w:t>
      </w:r>
    </w:p>
    <w:p w14:paraId="21FEF897" w14:textId="77777777" w:rsidR="003A599C" w:rsidRPr="00F76BC6" w:rsidRDefault="00D1007F" w:rsidP="00830C63">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spacing w:line="360" w:lineRule="auto"/>
        <w:jc w:val="both"/>
        <w:rPr>
          <w:rFonts w:ascii="Arial" w:hAnsi="Arial" w:cs="Arial"/>
          <w:color w:val="000000"/>
          <w:sz w:val="20"/>
          <w:lang w:val="es-ES"/>
        </w:rPr>
      </w:pPr>
      <w:r w:rsidRPr="00F76BC6">
        <w:rPr>
          <w:rFonts w:ascii="Arial" w:hAnsi="Arial" w:cs="Arial"/>
          <w:color w:val="000000"/>
          <w:sz w:val="20"/>
          <w:lang w:val="es-ES"/>
        </w:rPr>
        <w:t>Entidad</w:t>
      </w:r>
      <w:r w:rsidRPr="00F76BC6">
        <w:rPr>
          <w:rFonts w:ascii="Arial" w:hAnsi="Arial" w:cs="Arial"/>
          <w:i/>
          <w:color w:val="000000"/>
          <w:sz w:val="20"/>
          <w:lang w:val="es-ES"/>
        </w:rPr>
        <w:t xml:space="preserve"> (denominación)</w:t>
      </w:r>
      <w:r w:rsidRPr="00F76BC6">
        <w:rPr>
          <w:rFonts w:ascii="Arial" w:hAnsi="Arial" w:cs="Arial"/>
          <w:color w:val="000000"/>
          <w:sz w:val="20"/>
          <w:lang w:val="es-ES"/>
        </w:rPr>
        <w:t xml:space="preserve"> _____________________</w:t>
      </w:r>
      <w:r w:rsidRPr="00F76BC6">
        <w:rPr>
          <w:rFonts w:ascii="Arial" w:hAnsi="Arial" w:cs="Arial"/>
          <w:i/>
          <w:color w:val="000000"/>
          <w:sz w:val="20"/>
          <w:lang w:val="es-ES"/>
        </w:rPr>
        <w:t xml:space="preserve">, </w:t>
      </w:r>
      <w:r w:rsidRPr="00F76BC6">
        <w:rPr>
          <w:rFonts w:ascii="Arial" w:hAnsi="Arial" w:cs="Arial"/>
          <w:color w:val="000000"/>
          <w:sz w:val="20"/>
          <w:lang w:val="es-ES"/>
        </w:rPr>
        <w:t xml:space="preserve">sucursal </w:t>
      </w:r>
      <w:r w:rsidR="00830C63">
        <w:rPr>
          <w:rFonts w:ascii="Arial" w:hAnsi="Arial" w:cs="Arial"/>
          <w:color w:val="000000"/>
          <w:sz w:val="20"/>
          <w:lang w:val="es-ES"/>
        </w:rPr>
        <w:t xml:space="preserve">nº. ______, con domicilio en la </w:t>
      </w:r>
      <w:r w:rsidRPr="00F76BC6">
        <w:rPr>
          <w:rFonts w:ascii="Arial" w:hAnsi="Arial" w:cs="Arial"/>
          <w:color w:val="000000"/>
          <w:sz w:val="20"/>
          <w:lang w:val="es-ES"/>
        </w:rPr>
        <w:t>calle/avenida _______________________________ nº ____, código postal _____, localidad __________________________ provincia de ______________________, a la cuenta con el siguiente código IBAN:</w:t>
      </w:r>
    </w:p>
    <w:p w14:paraId="4D937685"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ind w:left="708" w:hanging="708"/>
        <w:jc w:val="both"/>
        <w:rPr>
          <w:rFonts w:ascii="Arial" w:hAnsi="Arial" w:cs="Arial"/>
          <w:color w:val="000000"/>
          <w:sz w:val="20"/>
          <w:lang w:val="es-ES"/>
        </w:rPr>
      </w:pPr>
    </w:p>
    <w:tbl>
      <w:tblPr>
        <w:tblStyle w:val="Tablaconcuadrcula"/>
        <w:tblW w:w="9312" w:type="dxa"/>
        <w:jc w:val="center"/>
        <w:tblLook w:val="04A0" w:firstRow="1" w:lastRow="0" w:firstColumn="1" w:lastColumn="0" w:noHBand="0" w:noVBand="1"/>
      </w:tblPr>
      <w:tblGrid>
        <w:gridCol w:w="323"/>
        <w:gridCol w:w="323"/>
        <w:gridCol w:w="323"/>
        <w:gridCol w:w="323"/>
        <w:gridCol w:w="322"/>
        <w:gridCol w:w="323"/>
        <w:gridCol w:w="321"/>
        <w:gridCol w:w="321"/>
        <w:gridCol w:w="321"/>
        <w:gridCol w:w="322"/>
        <w:gridCol w:w="321"/>
        <w:gridCol w:w="321"/>
        <w:gridCol w:w="322"/>
        <w:gridCol w:w="321"/>
        <w:gridCol w:w="321"/>
        <w:gridCol w:w="321"/>
        <w:gridCol w:w="322"/>
        <w:gridCol w:w="321"/>
        <w:gridCol w:w="321"/>
        <w:gridCol w:w="321"/>
        <w:gridCol w:w="322"/>
        <w:gridCol w:w="321"/>
        <w:gridCol w:w="321"/>
        <w:gridCol w:w="321"/>
        <w:gridCol w:w="322"/>
        <w:gridCol w:w="321"/>
        <w:gridCol w:w="321"/>
        <w:gridCol w:w="321"/>
        <w:gridCol w:w="308"/>
      </w:tblGrid>
      <w:tr w:rsidR="003A599C" w:rsidRPr="00830C63" w14:paraId="4DD316EF" w14:textId="77777777">
        <w:trPr>
          <w:trHeight w:val="397"/>
          <w:jc w:val="center"/>
        </w:trPr>
        <w:tc>
          <w:tcPr>
            <w:tcW w:w="322" w:type="dxa"/>
            <w:shd w:val="clear" w:color="auto" w:fill="auto"/>
            <w:tcMar>
              <w:left w:w="108" w:type="dxa"/>
            </w:tcMar>
            <w:vAlign w:val="center"/>
          </w:tcPr>
          <w:p w14:paraId="2D36B8F7"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center"/>
              <w:rPr>
                <w:rFonts w:ascii="Arial" w:hAnsi="Arial" w:cs="Arial"/>
                <w:color w:val="000000"/>
                <w:sz w:val="20"/>
                <w:lang w:val="es-ES"/>
              </w:rPr>
            </w:pPr>
          </w:p>
        </w:tc>
        <w:tc>
          <w:tcPr>
            <w:tcW w:w="322" w:type="dxa"/>
            <w:shd w:val="clear" w:color="auto" w:fill="auto"/>
            <w:tcMar>
              <w:left w:w="108" w:type="dxa"/>
            </w:tcMar>
            <w:vAlign w:val="center"/>
          </w:tcPr>
          <w:p w14:paraId="27629DBE"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tc>
        <w:tc>
          <w:tcPr>
            <w:tcW w:w="322" w:type="dxa"/>
            <w:shd w:val="clear" w:color="auto" w:fill="auto"/>
            <w:tcMar>
              <w:left w:w="108" w:type="dxa"/>
            </w:tcMar>
            <w:vAlign w:val="center"/>
          </w:tcPr>
          <w:p w14:paraId="0D4A5CD7"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tc>
        <w:tc>
          <w:tcPr>
            <w:tcW w:w="322" w:type="dxa"/>
            <w:shd w:val="clear" w:color="auto" w:fill="auto"/>
            <w:tcMar>
              <w:left w:w="108" w:type="dxa"/>
            </w:tcMar>
            <w:vAlign w:val="center"/>
          </w:tcPr>
          <w:p w14:paraId="78D85D46"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tc>
        <w:tc>
          <w:tcPr>
            <w:tcW w:w="322" w:type="dxa"/>
            <w:tcBorders>
              <w:top w:val="nil"/>
              <w:bottom w:val="nil"/>
            </w:tcBorders>
            <w:shd w:val="clear" w:color="auto" w:fill="auto"/>
            <w:tcMar>
              <w:left w:w="108" w:type="dxa"/>
            </w:tcMar>
            <w:vAlign w:val="center"/>
          </w:tcPr>
          <w:p w14:paraId="1F7F36F9"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tc>
        <w:tc>
          <w:tcPr>
            <w:tcW w:w="323" w:type="dxa"/>
            <w:shd w:val="clear" w:color="auto" w:fill="auto"/>
            <w:tcMar>
              <w:left w:w="108" w:type="dxa"/>
            </w:tcMar>
            <w:vAlign w:val="center"/>
          </w:tcPr>
          <w:p w14:paraId="6E6CC1B3"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tc>
        <w:tc>
          <w:tcPr>
            <w:tcW w:w="321" w:type="dxa"/>
            <w:shd w:val="clear" w:color="auto" w:fill="auto"/>
            <w:tcMar>
              <w:left w:w="108" w:type="dxa"/>
            </w:tcMar>
            <w:vAlign w:val="center"/>
          </w:tcPr>
          <w:p w14:paraId="5D4FE8A9"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tc>
        <w:tc>
          <w:tcPr>
            <w:tcW w:w="321" w:type="dxa"/>
            <w:shd w:val="clear" w:color="auto" w:fill="auto"/>
            <w:tcMar>
              <w:left w:w="108" w:type="dxa"/>
            </w:tcMar>
            <w:vAlign w:val="center"/>
          </w:tcPr>
          <w:p w14:paraId="5D9D8651"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tc>
        <w:tc>
          <w:tcPr>
            <w:tcW w:w="321" w:type="dxa"/>
            <w:shd w:val="clear" w:color="auto" w:fill="auto"/>
            <w:tcMar>
              <w:left w:w="108" w:type="dxa"/>
            </w:tcMar>
            <w:vAlign w:val="center"/>
          </w:tcPr>
          <w:p w14:paraId="7F36B2FB"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tc>
        <w:tc>
          <w:tcPr>
            <w:tcW w:w="322" w:type="dxa"/>
            <w:tcBorders>
              <w:top w:val="nil"/>
              <w:bottom w:val="nil"/>
            </w:tcBorders>
            <w:shd w:val="clear" w:color="auto" w:fill="auto"/>
            <w:tcMar>
              <w:left w:w="108" w:type="dxa"/>
            </w:tcMar>
            <w:vAlign w:val="center"/>
          </w:tcPr>
          <w:p w14:paraId="707D340D"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tc>
        <w:tc>
          <w:tcPr>
            <w:tcW w:w="321" w:type="dxa"/>
            <w:shd w:val="clear" w:color="auto" w:fill="auto"/>
            <w:tcMar>
              <w:left w:w="108" w:type="dxa"/>
            </w:tcMar>
            <w:vAlign w:val="center"/>
          </w:tcPr>
          <w:p w14:paraId="0E42D415"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tc>
        <w:tc>
          <w:tcPr>
            <w:tcW w:w="321" w:type="dxa"/>
            <w:shd w:val="clear" w:color="auto" w:fill="auto"/>
            <w:tcMar>
              <w:left w:w="108" w:type="dxa"/>
            </w:tcMar>
            <w:vAlign w:val="center"/>
          </w:tcPr>
          <w:p w14:paraId="34CED8C3"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tc>
        <w:tc>
          <w:tcPr>
            <w:tcW w:w="322" w:type="dxa"/>
            <w:shd w:val="clear" w:color="auto" w:fill="auto"/>
            <w:tcMar>
              <w:left w:w="108" w:type="dxa"/>
            </w:tcMar>
            <w:vAlign w:val="center"/>
          </w:tcPr>
          <w:p w14:paraId="7E5E6DFA"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tc>
        <w:tc>
          <w:tcPr>
            <w:tcW w:w="321" w:type="dxa"/>
            <w:shd w:val="clear" w:color="auto" w:fill="auto"/>
            <w:tcMar>
              <w:left w:w="108" w:type="dxa"/>
            </w:tcMar>
            <w:vAlign w:val="center"/>
          </w:tcPr>
          <w:p w14:paraId="07AE186B"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tc>
        <w:tc>
          <w:tcPr>
            <w:tcW w:w="321" w:type="dxa"/>
            <w:tcBorders>
              <w:top w:val="nil"/>
              <w:bottom w:val="nil"/>
            </w:tcBorders>
            <w:shd w:val="clear" w:color="auto" w:fill="auto"/>
            <w:tcMar>
              <w:left w:w="108" w:type="dxa"/>
            </w:tcMar>
            <w:vAlign w:val="center"/>
          </w:tcPr>
          <w:p w14:paraId="3CEB7971"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tc>
        <w:tc>
          <w:tcPr>
            <w:tcW w:w="321" w:type="dxa"/>
            <w:shd w:val="clear" w:color="auto" w:fill="auto"/>
            <w:tcMar>
              <w:left w:w="108" w:type="dxa"/>
            </w:tcMar>
            <w:vAlign w:val="center"/>
          </w:tcPr>
          <w:p w14:paraId="309EC336"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tc>
        <w:tc>
          <w:tcPr>
            <w:tcW w:w="322" w:type="dxa"/>
            <w:shd w:val="clear" w:color="auto" w:fill="auto"/>
            <w:tcMar>
              <w:left w:w="108" w:type="dxa"/>
            </w:tcMar>
            <w:vAlign w:val="center"/>
          </w:tcPr>
          <w:p w14:paraId="55B3BC51"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tc>
        <w:tc>
          <w:tcPr>
            <w:tcW w:w="321" w:type="dxa"/>
            <w:shd w:val="clear" w:color="auto" w:fill="auto"/>
            <w:tcMar>
              <w:left w:w="108" w:type="dxa"/>
            </w:tcMar>
            <w:vAlign w:val="center"/>
          </w:tcPr>
          <w:p w14:paraId="6B4C5720"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tc>
        <w:tc>
          <w:tcPr>
            <w:tcW w:w="321" w:type="dxa"/>
            <w:shd w:val="clear" w:color="auto" w:fill="auto"/>
            <w:tcMar>
              <w:left w:w="108" w:type="dxa"/>
            </w:tcMar>
            <w:vAlign w:val="center"/>
          </w:tcPr>
          <w:p w14:paraId="6AB74F73"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tc>
        <w:tc>
          <w:tcPr>
            <w:tcW w:w="321" w:type="dxa"/>
            <w:tcBorders>
              <w:top w:val="nil"/>
              <w:bottom w:val="nil"/>
            </w:tcBorders>
            <w:shd w:val="clear" w:color="auto" w:fill="auto"/>
            <w:tcMar>
              <w:left w:w="108" w:type="dxa"/>
            </w:tcMar>
            <w:vAlign w:val="center"/>
          </w:tcPr>
          <w:p w14:paraId="156FCD1D"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tc>
        <w:tc>
          <w:tcPr>
            <w:tcW w:w="322" w:type="dxa"/>
            <w:shd w:val="clear" w:color="auto" w:fill="auto"/>
            <w:tcMar>
              <w:left w:w="108" w:type="dxa"/>
            </w:tcMar>
            <w:vAlign w:val="center"/>
          </w:tcPr>
          <w:p w14:paraId="7D1C9F4F"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tc>
        <w:tc>
          <w:tcPr>
            <w:tcW w:w="321" w:type="dxa"/>
            <w:shd w:val="clear" w:color="auto" w:fill="auto"/>
            <w:tcMar>
              <w:left w:w="108" w:type="dxa"/>
            </w:tcMar>
            <w:vAlign w:val="center"/>
          </w:tcPr>
          <w:p w14:paraId="4E18885E"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tc>
        <w:tc>
          <w:tcPr>
            <w:tcW w:w="321" w:type="dxa"/>
            <w:shd w:val="clear" w:color="auto" w:fill="auto"/>
            <w:tcMar>
              <w:left w:w="108" w:type="dxa"/>
            </w:tcMar>
            <w:vAlign w:val="center"/>
          </w:tcPr>
          <w:p w14:paraId="1E3462EE"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tc>
        <w:tc>
          <w:tcPr>
            <w:tcW w:w="321" w:type="dxa"/>
            <w:shd w:val="clear" w:color="auto" w:fill="auto"/>
            <w:tcMar>
              <w:left w:w="108" w:type="dxa"/>
            </w:tcMar>
            <w:vAlign w:val="center"/>
          </w:tcPr>
          <w:p w14:paraId="5AC403B3"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tc>
        <w:tc>
          <w:tcPr>
            <w:tcW w:w="322" w:type="dxa"/>
            <w:tcBorders>
              <w:top w:val="nil"/>
              <w:bottom w:val="nil"/>
            </w:tcBorders>
            <w:shd w:val="clear" w:color="auto" w:fill="auto"/>
            <w:tcMar>
              <w:left w:w="108" w:type="dxa"/>
            </w:tcMar>
            <w:vAlign w:val="center"/>
          </w:tcPr>
          <w:p w14:paraId="2CCECF8F"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tc>
        <w:tc>
          <w:tcPr>
            <w:tcW w:w="321" w:type="dxa"/>
            <w:shd w:val="clear" w:color="auto" w:fill="auto"/>
            <w:tcMar>
              <w:left w:w="108" w:type="dxa"/>
            </w:tcMar>
            <w:vAlign w:val="center"/>
          </w:tcPr>
          <w:p w14:paraId="14FD5926"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tc>
        <w:tc>
          <w:tcPr>
            <w:tcW w:w="321" w:type="dxa"/>
            <w:shd w:val="clear" w:color="auto" w:fill="auto"/>
            <w:tcMar>
              <w:left w:w="108" w:type="dxa"/>
            </w:tcMar>
            <w:vAlign w:val="center"/>
          </w:tcPr>
          <w:p w14:paraId="5651C31F"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tc>
        <w:tc>
          <w:tcPr>
            <w:tcW w:w="321" w:type="dxa"/>
            <w:shd w:val="clear" w:color="auto" w:fill="auto"/>
            <w:tcMar>
              <w:left w:w="108" w:type="dxa"/>
            </w:tcMar>
            <w:vAlign w:val="center"/>
          </w:tcPr>
          <w:p w14:paraId="19B75E92"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tc>
        <w:tc>
          <w:tcPr>
            <w:tcW w:w="308" w:type="dxa"/>
            <w:shd w:val="clear" w:color="auto" w:fill="auto"/>
            <w:tcMar>
              <w:left w:w="108" w:type="dxa"/>
            </w:tcMar>
            <w:vAlign w:val="center"/>
          </w:tcPr>
          <w:p w14:paraId="2AB3C681"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tc>
      </w:tr>
    </w:tbl>
    <w:p w14:paraId="3623A105"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ind w:left="708" w:hanging="708"/>
        <w:jc w:val="both"/>
        <w:rPr>
          <w:rFonts w:ascii="Arial" w:hAnsi="Arial" w:cs="Arial"/>
          <w:color w:val="000000"/>
          <w:sz w:val="20"/>
          <w:lang w:val="es-ES"/>
        </w:rPr>
      </w:pPr>
    </w:p>
    <w:p w14:paraId="0FE520A0" w14:textId="77777777" w:rsidR="003A599C" w:rsidRPr="00D1007F" w:rsidRDefault="00D1007F" w:rsidP="00830C63">
      <w:pPr>
        <w:tabs>
          <w:tab w:val="left" w:pos="-1200"/>
          <w:tab w:val="left" w:pos="-480"/>
          <w:tab w:val="left" w:pos="709"/>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FF0000"/>
          <w:sz w:val="20"/>
          <w:lang w:val="es-ES"/>
        </w:rPr>
      </w:pPr>
      <w:r w:rsidRPr="00F76BC6">
        <w:rPr>
          <w:rFonts w:ascii="Arial" w:hAnsi="Arial" w:cs="Arial"/>
          <w:color w:val="000000"/>
          <w:sz w:val="20"/>
          <w:lang w:val="es-ES"/>
        </w:rPr>
        <w:tab/>
      </w:r>
      <w:r w:rsidRPr="00D1007F">
        <w:rPr>
          <w:rFonts w:ascii="Arial" w:hAnsi="Arial" w:cs="Arial"/>
          <w:color w:val="FF0000"/>
          <w:sz w:val="20"/>
          <w:lang w:val="es-ES"/>
        </w:rPr>
        <w:tab/>
      </w:r>
    </w:p>
    <w:p w14:paraId="64214B80"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p w14:paraId="6C5A623C"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p w14:paraId="627797D9" w14:textId="77777777" w:rsidR="003A599C" w:rsidRPr="00F76BC6" w:rsidRDefault="00D1007F">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center"/>
        <w:rPr>
          <w:rFonts w:ascii="Arial" w:hAnsi="Arial" w:cs="Arial"/>
          <w:color w:val="000000"/>
          <w:sz w:val="20"/>
          <w:lang w:val="es-ES"/>
        </w:rPr>
      </w:pPr>
      <w:r w:rsidRPr="00F76BC6">
        <w:rPr>
          <w:rFonts w:ascii="Arial" w:hAnsi="Arial" w:cs="Arial"/>
          <w:color w:val="000000"/>
          <w:sz w:val="20"/>
          <w:lang w:val="es-ES"/>
        </w:rPr>
        <w:t>En __________________________, a ________ de ________________________ de ____________</w:t>
      </w:r>
    </w:p>
    <w:p w14:paraId="21094A02"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center"/>
        <w:rPr>
          <w:rFonts w:ascii="Arial" w:hAnsi="Arial" w:cs="Arial"/>
          <w:color w:val="000000"/>
          <w:sz w:val="20"/>
          <w:lang w:val="es-ES"/>
        </w:rPr>
      </w:pPr>
    </w:p>
    <w:p w14:paraId="7C68F0F6" w14:textId="77777777" w:rsidR="003A599C" w:rsidRPr="00F76BC6" w:rsidRDefault="00D1007F">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center"/>
        <w:rPr>
          <w:rFonts w:ascii="Arial" w:hAnsi="Arial" w:cs="Arial"/>
          <w:color w:val="000000"/>
          <w:sz w:val="20"/>
          <w:lang w:val="es-ES"/>
        </w:rPr>
      </w:pPr>
      <w:r w:rsidRPr="00F76BC6">
        <w:rPr>
          <w:rFonts w:ascii="Arial" w:hAnsi="Arial" w:cs="Arial"/>
          <w:color w:val="000000"/>
          <w:sz w:val="20"/>
          <w:lang w:val="es-ES"/>
        </w:rPr>
        <w:t>Firma,</w:t>
      </w:r>
    </w:p>
    <w:p w14:paraId="60F0FD15"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p w14:paraId="182A083E"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p w14:paraId="1F8ADE6F"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p w14:paraId="2D840CBC"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p w14:paraId="3DE95BEB" w14:textId="77777777" w:rsidR="003A599C" w:rsidRPr="00F76BC6" w:rsidRDefault="003A599C">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both"/>
        <w:rPr>
          <w:rFonts w:ascii="Arial" w:hAnsi="Arial" w:cs="Arial"/>
          <w:color w:val="000000"/>
          <w:sz w:val="20"/>
          <w:lang w:val="es-ES"/>
        </w:rPr>
      </w:pPr>
    </w:p>
    <w:p w14:paraId="3C78151F" w14:textId="77777777" w:rsidR="003A599C" w:rsidRDefault="008F5994">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rPr>
          <w:rFonts w:ascii="Arial" w:hAnsi="Arial" w:cs="Arial"/>
          <w:sz w:val="20"/>
          <w:lang w:val="es-ES"/>
        </w:rPr>
      </w:pPr>
      <w:r w:rsidRPr="008F5994">
        <w:rPr>
          <w:rFonts w:ascii="Arial" w:hAnsi="Arial" w:cs="Arial"/>
          <w:sz w:val="20"/>
          <w:lang w:val="es-ES"/>
        </w:rPr>
        <w:t>S</w:t>
      </w:r>
      <w:r>
        <w:rPr>
          <w:rFonts w:ascii="Arial" w:hAnsi="Arial" w:cs="Arial"/>
          <w:sz w:val="20"/>
          <w:lang w:val="es-ES"/>
        </w:rPr>
        <w:t>UBDIRECCIÓN GENERAL DE RECURSOS HUMANOS</w:t>
      </w:r>
    </w:p>
    <w:p w14:paraId="65CF1C6D" w14:textId="77777777" w:rsidR="008F5994" w:rsidRPr="008F5994" w:rsidRDefault="008F5994">
      <w:pPr>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rPr>
          <w:lang w:val="es-ES"/>
        </w:rPr>
      </w:pPr>
      <w:r>
        <w:rPr>
          <w:rFonts w:ascii="Arial" w:hAnsi="Arial" w:cs="Arial"/>
          <w:sz w:val="20"/>
          <w:lang w:val="es-ES"/>
        </w:rPr>
        <w:t>MINISTERIO DE TANSPORTES, MOVILIDAD Y AGENDA URBANA</w:t>
      </w:r>
    </w:p>
    <w:sectPr w:rsidR="008F5994" w:rsidRPr="008F5994">
      <w:pgSz w:w="11906" w:h="16838"/>
      <w:pgMar w:top="719" w:right="1106" w:bottom="539"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2156F"/>
    <w:multiLevelType w:val="hybridMultilevel"/>
    <w:tmpl w:val="03948E6E"/>
    <w:lvl w:ilvl="0" w:tplc="334AFED6">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A599C"/>
    <w:rsid w:val="003A599C"/>
    <w:rsid w:val="007A0BFB"/>
    <w:rsid w:val="00830C63"/>
    <w:rsid w:val="008F5994"/>
    <w:rsid w:val="00D1007F"/>
    <w:rsid w:val="00F76BC6"/>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AEA6"/>
  <w15:docId w15:val="{1E85F8FC-012B-40DD-812F-15DBFFE0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803"/>
    <w:pPr>
      <w:widowControl w:val="0"/>
      <w:snapToGrid w:val="0"/>
    </w:pPr>
    <w:rPr>
      <w:sz w:val="24"/>
      <w:lang w:val="en-US"/>
    </w:rPr>
  </w:style>
  <w:style w:type="paragraph" w:styleId="Ttulo3">
    <w:name w:val="heading 3"/>
    <w:basedOn w:val="Normal"/>
    <w:next w:val="Normal"/>
    <w:qFormat/>
    <w:rsid w:val="00407803"/>
    <w:pPr>
      <w:keepNext/>
      <w:tabs>
        <w:tab w:val="left" w:pos="-1200"/>
        <w:tab w:val="left" w:pos="-480"/>
        <w:tab w:val="left" w:pos="240"/>
        <w:tab w:val="left" w:pos="960"/>
        <w:tab w:val="left" w:pos="1423"/>
        <w:tab w:val="left" w:pos="1680"/>
        <w:tab w:val="left" w:pos="2152"/>
        <w:tab w:val="left" w:pos="2379"/>
        <w:tab w:val="left" w:pos="2947"/>
        <w:tab w:val="left" w:pos="3513"/>
        <w:tab w:val="left" w:pos="6000"/>
        <w:tab w:val="left" w:pos="6720"/>
        <w:tab w:val="left" w:pos="7440"/>
        <w:tab w:val="left" w:pos="8160"/>
        <w:tab w:val="left" w:pos="8880"/>
      </w:tabs>
      <w:jc w:val="center"/>
      <w:outlineLvl w:val="2"/>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Cs w:val="24"/>
    </w:rPr>
  </w:style>
  <w:style w:type="paragraph" w:customStyle="1" w:styleId="ndice">
    <w:name w:val="Índice"/>
    <w:basedOn w:val="Normal"/>
    <w:qFormat/>
    <w:pPr>
      <w:suppressLineNumbers/>
    </w:pPr>
    <w:rPr>
      <w:rFonts w:cs="FreeSans"/>
    </w:rPr>
  </w:style>
  <w:style w:type="paragraph" w:styleId="Textodeglobo">
    <w:name w:val="Balloon Text"/>
    <w:basedOn w:val="Normal"/>
    <w:semiHidden/>
    <w:qFormat/>
    <w:rsid w:val="00325BCE"/>
    <w:rPr>
      <w:rFonts w:ascii="Tahoma" w:hAnsi="Tahoma" w:cs="Tahoma"/>
      <w:sz w:val="16"/>
      <w:szCs w:val="16"/>
    </w:rPr>
  </w:style>
  <w:style w:type="table" w:styleId="Tablaconcuadrcula">
    <w:name w:val="Table Grid"/>
    <w:basedOn w:val="Tablanormal"/>
    <w:uiPriority w:val="59"/>
    <w:rsid w:val="008E72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8F5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772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9C6B81EAFDA4E4DB813CB72DABFAAF7" ma:contentTypeVersion="13" ma:contentTypeDescription="Crear nuevo documento." ma:contentTypeScope="" ma:versionID="48ed4b00bd0a0cc551aa03eb668196d5">
  <xsd:schema xmlns:xsd="http://www.w3.org/2001/XMLSchema" xmlns:xs="http://www.w3.org/2001/XMLSchema" xmlns:p="http://schemas.microsoft.com/office/2006/metadata/properties" xmlns:ns2="f3853103-6116-40ec-b7a1-32045c1dbfda" xmlns:ns3="e59f7b26-71b7-4e13-a570-db710b45927a" targetNamespace="http://schemas.microsoft.com/office/2006/metadata/properties" ma:root="true" ma:fieldsID="a84546ef8527e44a04e1c28a694808cc" ns2:_="" ns3:_="">
    <xsd:import namespace="f3853103-6116-40ec-b7a1-32045c1dbfda"/>
    <xsd:import namespace="e59f7b26-71b7-4e13-a570-db710b4592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53103-6116-40ec-b7a1-32045c1dbfd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f7b26-71b7-4e13-a570-db710b4592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32F0DD-CE91-403A-B7D0-BB940A16153C}"/>
</file>

<file path=customXml/itemProps2.xml><?xml version="1.0" encoding="utf-8"?>
<ds:datastoreItem xmlns:ds="http://schemas.openxmlformats.org/officeDocument/2006/customXml" ds:itemID="{6CDD4F0E-4FCD-43EC-AE47-02AF737302A6}"/>
</file>

<file path=customXml/itemProps3.xml><?xml version="1.0" encoding="utf-8"?>
<ds:datastoreItem xmlns:ds="http://schemas.openxmlformats.org/officeDocument/2006/customXml" ds:itemID="{7E45A55C-C9FE-4B95-898B-85C1086B27E5}"/>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1636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ANEXO II</vt:lpstr>
    </vt:vector>
  </TitlesOfParts>
  <Company>M.A.P.</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perfil</dc:creator>
  <dc:description/>
  <cp:lastModifiedBy>de Benito Navarro Esther</cp:lastModifiedBy>
  <cp:revision>2</cp:revision>
  <cp:lastPrinted>2014-01-17T12:27:00Z</cp:lastPrinted>
  <dcterms:created xsi:type="dcterms:W3CDTF">2021-11-16T11:00:00Z</dcterms:created>
  <dcterms:modified xsi:type="dcterms:W3CDTF">2021-11-16T11:00:00Z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0x010100F9C6B81EAFDA4E4DB813CB72DABFAAF7</vt:lpwstr>
  </property>
</Properties>
</file>